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8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95"/>
        <w:gridCol w:w="160"/>
        <w:gridCol w:w="1992"/>
        <w:gridCol w:w="1488"/>
        <w:gridCol w:w="586"/>
        <w:gridCol w:w="2075"/>
      </w:tblGrid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8296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  <w:jc w:val="center"/>
            </w:pPr>
            <w:r>
              <w:rPr>
                <w:rFonts w:ascii="黑体" w:cs="黑体" w:hAnsi="黑体" w:eastAsia="黑体"/>
                <w:sz w:val="36"/>
                <w:szCs w:val="36"/>
                <w:rtl w:val="0"/>
                <w:lang w:val="zh-TW" w:eastAsia="zh-TW"/>
              </w:rPr>
              <w:t>成都大学第</w:t>
            </w:r>
            <w:r>
              <w:rPr>
                <w:rFonts w:ascii="黑体" w:cs="黑体" w:hAnsi="黑体" w:eastAsia="黑体"/>
                <w:sz w:val="36"/>
                <w:szCs w:val="36"/>
                <w:rtl w:val="0"/>
                <w:lang w:val="zh-TW" w:eastAsia="zh-TW"/>
              </w:rPr>
              <w:t>二十</w:t>
            </w:r>
            <w:r>
              <w:rPr>
                <w:rFonts w:ascii="黑体" w:cs="黑体" w:hAnsi="黑体" w:eastAsia="黑体"/>
                <w:sz w:val="36"/>
                <w:szCs w:val="36"/>
                <w:rtl w:val="0"/>
                <w:lang w:val="zh-TW" w:eastAsia="zh-TW"/>
              </w:rPr>
              <w:t>一届</w:t>
            </w:r>
            <w:r>
              <w:rPr>
                <w:rFonts w:ascii="黑体" w:cs="黑体" w:hAnsi="黑体" w:eastAsia="黑体"/>
                <w:sz w:val="36"/>
                <w:szCs w:val="36"/>
                <w:rtl w:val="0"/>
                <w:lang w:val="zh-TW" w:eastAsia="zh-TW"/>
              </w:rPr>
              <w:t>雄辩</w:t>
            </w:r>
            <w:r>
              <w:rPr>
                <w:rFonts w:ascii="黑体" w:cs="黑体" w:hAnsi="黑体" w:eastAsia="黑体"/>
                <w:sz w:val="36"/>
                <w:szCs w:val="36"/>
                <w:rtl w:val="0"/>
                <w:lang w:val="zh-TW" w:eastAsia="zh-TW"/>
              </w:rPr>
              <w:t>杯报名表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82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论文正文"/>
              <w:spacing w:line="240" w:lineRule="auto"/>
              <w:ind w:firstLine="0"/>
              <w:jc w:val="left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参赛队伍信息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563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学院</w:t>
            </w: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：</w:t>
            </w:r>
          </w:p>
        </w:tc>
        <w:tc>
          <w:tcPr>
            <w:tcW w:type="dxa" w:w="266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论文正文"/>
              <w:spacing w:line="240" w:lineRule="auto"/>
              <w:ind w:firstLine="0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分团委盖章：</w:t>
            </w:r>
          </w:p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1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领队：</w:t>
            </w:r>
          </w:p>
        </w:tc>
        <w:tc>
          <w:tcPr>
            <w:tcW w:type="dxa" w:w="34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联系方式：</w:t>
            </w:r>
          </w:p>
        </w:tc>
        <w:tc>
          <w:tcPr>
            <w:tcW w:type="dxa" w:w="266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82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论文正文"/>
              <w:spacing w:line="240" w:lineRule="auto"/>
              <w:ind w:firstLine="0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参赛队员信息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  <w:jc w:val="center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姓名</w:t>
            </w:r>
          </w:p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  <w:jc w:val="center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学号</w:t>
            </w:r>
          </w:p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  <w:jc w:val="center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专业班级</w:t>
            </w:r>
          </w:p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  <w:jc w:val="center"/>
            </w:pPr>
            <w:r>
              <w:rPr>
                <w:rFonts w:ascii="微软雅黑 Light" w:cs="微软雅黑 Light" w:hAnsi="微软雅黑 Light" w:eastAsia="微软雅黑 Light"/>
                <w:sz w:val="22"/>
                <w:szCs w:val="22"/>
                <w:rtl w:val="0"/>
                <w:lang w:val="zh-TW" w:eastAsia="zh-TW"/>
              </w:rPr>
              <w:t>联系电话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92" w:hRule="atLeast"/>
        </w:trPr>
        <w:tc>
          <w:tcPr>
            <w:tcW w:type="dxa" w:w="829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论文正文"/>
              <w:spacing w:line="240" w:lineRule="auto"/>
              <w:ind w:firstLine="0"/>
              <w:rPr>
                <w:rFonts w:ascii="仿宋" w:cs="仿宋" w:hAnsi="仿宋" w:eastAsia="仿宋"/>
                <w:sz w:val="22"/>
                <w:szCs w:val="22"/>
              </w:rPr>
            </w:pP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注：</w:t>
            </w:r>
          </w:p>
          <w:p>
            <w:pPr>
              <w:pStyle w:val="论文正文"/>
              <w:bidi w:val="0"/>
              <w:spacing w:line="240" w:lineRule="auto"/>
              <w:ind w:left="0" w:right="0" w:firstLine="0"/>
              <w:jc w:val="both"/>
              <w:rPr>
                <w:rFonts w:ascii="仿宋" w:cs="仿宋" w:hAnsi="仿宋" w:eastAsia="仿宋"/>
                <w:sz w:val="22"/>
                <w:szCs w:val="22"/>
                <w:rtl w:val="0"/>
              </w:rPr>
            </w:pP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1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、参赛队员须为成都大学有学籍的在校学生；</w:t>
            </w:r>
          </w:p>
          <w:p>
            <w:pPr>
              <w:pStyle w:val="论文正文"/>
              <w:bidi w:val="0"/>
              <w:spacing w:line="240" w:lineRule="auto"/>
              <w:ind w:left="0" w:right="0" w:firstLine="0"/>
              <w:jc w:val="both"/>
              <w:rPr>
                <w:rFonts w:ascii="仿宋" w:cs="仿宋" w:hAnsi="仿宋" w:eastAsia="仿宋"/>
                <w:sz w:val="22"/>
                <w:szCs w:val="22"/>
                <w:rtl w:val="0"/>
              </w:rPr>
            </w:pP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2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、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各学院有且只能有一支队伍参赛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，且参赛选手必须是该学院学生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；</w:t>
            </w:r>
          </w:p>
          <w:p>
            <w:pPr>
              <w:pStyle w:val="论文正文"/>
              <w:bidi w:val="0"/>
              <w:spacing w:line="240" w:lineRule="auto"/>
              <w:ind w:left="0" w:right="0" w:firstLine="0"/>
              <w:jc w:val="both"/>
              <w:rPr>
                <w:rFonts w:ascii="仿宋" w:cs="仿宋" w:hAnsi="仿宋" w:eastAsia="仿宋"/>
                <w:sz w:val="22"/>
                <w:szCs w:val="22"/>
                <w:rtl w:val="0"/>
              </w:rPr>
            </w:pP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3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、此表填写后打印，并盖上参赛队所在学院分团委鲜章；</w:t>
            </w:r>
          </w:p>
          <w:p>
            <w:pPr>
              <w:pStyle w:val="论文正文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4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、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4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月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11</w:t>
            </w:r>
            <w:r>
              <w:rPr>
                <w:rFonts w:ascii="仿宋" w:cs="仿宋" w:hAnsi="仿宋" w:eastAsia="仿宋"/>
                <w:sz w:val="22"/>
                <w:szCs w:val="22"/>
                <w:rtl w:val="0"/>
                <w:lang w:val="zh-TW" w:eastAsia="zh-TW"/>
              </w:rPr>
              <w:t>日前将本表交至校团委学生办公室。</w:t>
            </w:r>
          </w:p>
        </w:tc>
      </w:tr>
    </w:tbl>
    <w:p>
      <w:pPr>
        <w:pStyle w:val="Normal.0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  <w:font w:name="黑体">
    <w:charset w:val="00"/>
    <w:family w:val="roman"/>
    <w:pitch w:val="default"/>
  </w:font>
  <w:font w:name="微软雅黑 Light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tl w:val="0"/>
        <w:lang w:val="zh-TW" w:eastAsia="zh-TW"/>
      </w:rPr>
      <w:t>成都大学辩论队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right" w:pos="8280"/>
        <w:tab w:val="clear" w:pos="902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2965450</wp:posOffset>
          </wp:positionH>
          <wp:positionV relativeFrom="page">
            <wp:posOffset>9911080</wp:posOffset>
          </wp:positionV>
          <wp:extent cx="263525" cy="262890"/>
          <wp:effectExtent l="0" t="0" r="0" b="0"/>
          <wp:wrapNone/>
          <wp:docPr id="1073741825" name="officeArt object" descr="图片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23" descr="图片 2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3525" cy="262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exact"/>
      <w:ind w:left="420" w:right="0" w:hanging="420"/>
      <w:jc w:val="left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论文正文">
    <w:name w:val="论文正文"/>
    <w:next w:val="论文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80" w:lineRule="exact"/>
      <w:ind w:left="0" w:right="0" w:firstLine="20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